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:rsidR="00130ED9" w:rsidRPr="00DB78C4" w:rsidRDefault="00980923" w:rsidP="0028313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>
                  <wp:extent cx="1292860" cy="1458595"/>
                  <wp:effectExtent l="19050" t="0" r="2540" b="0"/>
                  <wp:docPr id="1" name="图片 0" descr="1589165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8916515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860" cy="145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:rsidR="00130ED9" w:rsidRPr="00243547" w:rsidRDefault="00000F49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王娅杰</w:t>
            </w:r>
          </w:p>
        </w:tc>
        <w:tc>
          <w:tcPr>
            <w:tcW w:w="1453" w:type="dxa"/>
            <w:vAlign w:val="center"/>
          </w:tcPr>
          <w:p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:rsidR="00130ED9" w:rsidRPr="000E2016" w:rsidRDefault="00000F49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女</w:t>
            </w:r>
          </w:p>
        </w:tc>
      </w:tr>
      <w:tr w:rsidR="00735F50" w:rsidRPr="006050D3" w:rsidTr="00FD2466">
        <w:trPr>
          <w:jc w:val="center"/>
        </w:trPr>
        <w:tc>
          <w:tcPr>
            <w:tcW w:w="2252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:rsidR="00735F50" w:rsidRPr="00243547" w:rsidRDefault="00000F49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:rsidR="00735F50" w:rsidRPr="000E2016" w:rsidRDefault="00000F49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研究员</w:t>
            </w:r>
          </w:p>
        </w:tc>
      </w:tr>
      <w:tr w:rsidR="00130ED9" w:rsidRPr="006050D3" w:rsidTr="00FD2466">
        <w:trPr>
          <w:jc w:val="center"/>
        </w:trPr>
        <w:tc>
          <w:tcPr>
            <w:tcW w:w="2252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:rsidR="00130ED9" w:rsidRPr="00243547" w:rsidRDefault="00000F49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453" w:type="dxa"/>
            <w:vAlign w:val="center"/>
          </w:tcPr>
          <w:p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:rsidR="00130ED9" w:rsidRPr="000E2016" w:rsidRDefault="00F93BF4" w:rsidP="000E2016">
            <w:pPr>
              <w:rPr>
                <w:rFonts w:ascii="宋体" w:eastAsia="宋体" w:hAnsi="宋体"/>
                <w:sz w:val="24"/>
              </w:rPr>
            </w:pPr>
            <w:r w:rsidRPr="00F93BF4">
              <w:rPr>
                <w:rFonts w:ascii="宋体" w:eastAsia="宋体" w:hAnsi="宋体" w:hint="eastAsia"/>
                <w:sz w:val="24"/>
              </w:rPr>
              <w:t>中药药代动力学研究中心</w:t>
            </w:r>
            <w:bookmarkStart w:id="0" w:name="_GoBack"/>
            <w:bookmarkEnd w:id="0"/>
          </w:p>
        </w:tc>
      </w:tr>
      <w:tr w:rsidR="00130ED9" w:rsidRPr="006050D3" w:rsidTr="00FD2466">
        <w:trPr>
          <w:jc w:val="center"/>
        </w:trPr>
        <w:tc>
          <w:tcPr>
            <w:tcW w:w="2252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:rsidR="00130ED9" w:rsidRPr="00243547" w:rsidRDefault="00000F49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中药药理学</w:t>
            </w:r>
          </w:p>
        </w:tc>
        <w:tc>
          <w:tcPr>
            <w:tcW w:w="1453" w:type="dxa"/>
            <w:vAlign w:val="center"/>
          </w:tcPr>
          <w:p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:rsidR="00130ED9" w:rsidRPr="000E2016" w:rsidRDefault="00000F49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yjwang@icmm.ac.cn</w:t>
            </w:r>
          </w:p>
        </w:tc>
      </w:tr>
      <w:tr w:rsidR="00D92ADD" w:rsidRPr="003A0FA2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:rsidR="00D92ADD" w:rsidRPr="003A0FA2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A0FA2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:rsidR="00B562EC" w:rsidRPr="003A0FA2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3A0FA2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6B2DF0" w:rsidRPr="003A0FA2" w:rsidRDefault="00000F49" w:rsidP="003A0FA2">
            <w:pPr>
              <w:spacing w:line="360" w:lineRule="auto"/>
              <w:ind w:firstLineChars="150" w:firstLine="330"/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</w:pPr>
            <w:r w:rsidRPr="003A0FA2">
              <w:rPr>
                <w:rFonts w:ascii="Times New Roman" w:hAnsi="Times New Roman" w:cs="Times New Roman"/>
                <w:color w:val="000000"/>
                <w:sz w:val="22"/>
              </w:rPr>
              <w:t>王娅杰</w:t>
            </w:r>
            <w:r w:rsidR="00BE612D" w:rsidRPr="003A0FA2">
              <w:rPr>
                <w:rFonts w:ascii="Times New Roman" w:hAnsi="Times New Roman" w:cs="Times New Roman"/>
                <w:color w:val="000000"/>
                <w:sz w:val="22"/>
              </w:rPr>
              <w:t>，</w:t>
            </w:r>
            <w:r w:rsidRPr="003A0FA2">
              <w:rPr>
                <w:rFonts w:ascii="Times New Roman" w:hAnsi="Times New Roman" w:cs="Times New Roman"/>
                <w:color w:val="000000"/>
                <w:sz w:val="22"/>
              </w:rPr>
              <w:t>研究员，北京协和医学院</w:t>
            </w:r>
            <w:r w:rsidRPr="003A0FA2">
              <w:rPr>
                <w:rFonts w:ascii="Times New Roman" w:hAnsi="Times New Roman" w:cs="Times New Roman" w:hint="eastAsia"/>
                <w:color w:val="000000"/>
                <w:sz w:val="22"/>
              </w:rPr>
              <w:t>药物研究所毕业，</w:t>
            </w:r>
            <w:r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博士</w:t>
            </w:r>
            <w:r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。</w:t>
            </w:r>
            <w:r w:rsidR="00BE612D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中国抗癌协会中西医整合肿瘤专业委员会委员，世界中医药联合会中药专委会理事，北京药理专业</w:t>
            </w:r>
            <w:r w:rsidR="003A0FA2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委员</w:t>
            </w:r>
            <w:r w:rsidR="00BE612D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会委员，国家自然科学基金</w:t>
            </w:r>
            <w:r w:rsidR="003A0FA2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、</w:t>
            </w:r>
            <w:r w:rsidR="008A7D05" w:rsidRPr="003A0FA2">
              <w:rPr>
                <w:rFonts w:asciiTheme="minorEastAsia" w:hAnsiTheme="minorEastAsia" w:hint="eastAsia"/>
                <w:sz w:val="22"/>
              </w:rPr>
              <w:t>国家博士后基金评审专家</w:t>
            </w:r>
            <w:r w:rsidR="003A0FA2" w:rsidRPr="003A0FA2">
              <w:rPr>
                <w:rFonts w:asciiTheme="minorEastAsia" w:hAnsiTheme="minorEastAsia" w:hint="eastAsia"/>
                <w:sz w:val="22"/>
              </w:rPr>
              <w:t>，</w:t>
            </w:r>
            <w:r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主持包括国</w:t>
            </w:r>
            <w:r w:rsidR="00BE612D"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家</w:t>
            </w:r>
            <w:r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自然</w:t>
            </w:r>
            <w:r w:rsidR="00BE612D"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科学基金</w:t>
            </w:r>
            <w:r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面上项目、重大新药创制在内</w:t>
            </w:r>
            <w:r w:rsidR="000A3AD3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多项</w:t>
            </w:r>
            <w:r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课题</w:t>
            </w:r>
            <w:r w:rsidR="00BE612D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，在</w:t>
            </w:r>
            <w:r w:rsidR="003A0FA2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国内外期刊</w:t>
            </w:r>
            <w:r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发表论文</w:t>
            </w:r>
            <w:r w:rsidR="00BE612D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100余篇，</w:t>
            </w:r>
            <w:r w:rsidR="008A7D05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获得包括中华中医药学会科技进步二等奖，中国中医科学院科技进步奖等3项，</w:t>
            </w:r>
            <w:r w:rsidR="00BE612D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编写著作5部，</w:t>
            </w:r>
            <w:r w:rsidR="00BE612D"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获得授权专利</w:t>
            </w:r>
            <w:r w:rsidR="008A7D05" w:rsidRPr="003A0FA2">
              <w:rPr>
                <w:rStyle w:val="aa"/>
                <w:rFonts w:asciiTheme="majorEastAsia" w:eastAsiaTheme="majorEastAsia" w:hAnsiTheme="majorEastAsia" w:hint="eastAsia"/>
                <w:i w:val="0"/>
                <w:color w:val="000000"/>
                <w:sz w:val="22"/>
                <w:shd w:val="clear" w:color="auto" w:fill="FFFFFF"/>
              </w:rPr>
              <w:t>8</w:t>
            </w:r>
            <w:r w:rsidR="00BE612D" w:rsidRPr="003A0FA2">
              <w:rPr>
                <w:rStyle w:val="aa"/>
                <w:rFonts w:asciiTheme="majorEastAsia" w:eastAsiaTheme="majorEastAsia" w:hAnsiTheme="majorEastAsia"/>
                <w:i w:val="0"/>
                <w:color w:val="000000"/>
                <w:sz w:val="22"/>
                <w:shd w:val="clear" w:color="auto" w:fill="FFFFFF"/>
              </w:rPr>
              <w:t>项。</w:t>
            </w:r>
          </w:p>
          <w:p w:rsidR="008A7D05" w:rsidRPr="003A0FA2" w:rsidRDefault="008A7D05" w:rsidP="000A3AD3">
            <w:pPr>
              <w:spacing w:line="360" w:lineRule="auto"/>
              <w:ind w:firstLineChars="200" w:firstLine="44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研究方向为</w:t>
            </w:r>
            <w:r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基于临床经验与优化设计的中药新药发现及机制研究</w:t>
            </w:r>
            <w:r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，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以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“整体观”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为指导，</w:t>
            </w:r>
            <w:r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面向肿瘤等重大慢病疾病，致力于探索</w:t>
            </w:r>
            <w:r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符合中医药特点的中药活性部位追踪和发现技术以及模型体系</w:t>
            </w:r>
            <w:r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，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瞄准自噬与代谢的调控网络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，探索和拓展中药解毒、攻毒的微观机制，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建立了自噬流检测的技术指标体系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；同时，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关注机体微环境中细胞通讯以及各信号通路之间的网络联系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，通过建立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巨噬细胞、微血管内皮细胞与心肌细胞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等细胞共培养体系，揭示中药在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机体微环境中干预细胞间通讯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的关键环节，为</w:t>
            </w:r>
            <w:r w:rsidR="003A0FA2"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基于“整体观”揭示中药解毒、攻毒的新型微观机制提供借鉴和补充，同时也为揭示中药“既病防变”的重要作用提供依据，在此基础上，</w:t>
            </w:r>
            <w:r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阐明中药新型作用机制，为解决临床难题提供中药新药，逐步形成</w:t>
            </w:r>
            <w:r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“源于临床</w:t>
            </w:r>
            <w:r w:rsidRPr="003A0FA2">
              <w:rPr>
                <w:rStyle w:val="aa"/>
                <w:rFonts w:asciiTheme="minorEastAsia" w:hAnsiTheme="minorEastAsia"/>
                <w:bCs/>
                <w:i w:val="0"/>
                <w:color w:val="000000"/>
                <w:sz w:val="22"/>
                <w:shd w:val="clear" w:color="auto" w:fill="FFFFFF"/>
              </w:rPr>
              <w:t>—</w:t>
            </w:r>
            <w:r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研发药物</w:t>
            </w:r>
            <w:r w:rsidRPr="003A0FA2">
              <w:rPr>
                <w:rStyle w:val="aa"/>
                <w:rFonts w:asciiTheme="minorEastAsia" w:hAnsiTheme="minorEastAsia"/>
                <w:bCs/>
                <w:i w:val="0"/>
                <w:color w:val="000000"/>
                <w:sz w:val="22"/>
                <w:shd w:val="clear" w:color="auto" w:fill="FFFFFF"/>
              </w:rPr>
              <w:t>-</w:t>
            </w:r>
            <w:r w:rsidRPr="003A0FA2">
              <w:rPr>
                <w:rStyle w:val="aa"/>
                <w:rFonts w:asciiTheme="minorEastAsia" w:hAnsiTheme="minorEastAsia" w:hint="eastAsia"/>
                <w:bCs/>
                <w:i w:val="0"/>
                <w:color w:val="000000"/>
                <w:sz w:val="22"/>
                <w:shd w:val="clear" w:color="auto" w:fill="FFFFFF"/>
              </w:rPr>
              <w:t>回归临床”</w:t>
            </w:r>
            <w:r w:rsidR="003A0FA2" w:rsidRPr="003A0FA2">
              <w:rPr>
                <w:rStyle w:val="aa"/>
                <w:rFonts w:asciiTheme="minorEastAsia" w:hAnsiTheme="minorEastAsia" w:hint="eastAsia"/>
                <w:i w:val="0"/>
                <w:color w:val="000000"/>
                <w:sz w:val="22"/>
                <w:shd w:val="clear" w:color="auto" w:fill="FFFFFF"/>
              </w:rPr>
              <w:t>的转化研究模式。</w:t>
            </w:r>
          </w:p>
        </w:tc>
      </w:tr>
    </w:tbl>
    <w:p w:rsidR="00772837" w:rsidRPr="003A0FA2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4B520C" w:rsidRPr="003A0FA2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3A0FA2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9C7" w:rsidRDefault="005F49C7" w:rsidP="00DC687E">
      <w:r>
        <w:separator/>
      </w:r>
    </w:p>
  </w:endnote>
  <w:endnote w:type="continuationSeparator" w:id="0">
    <w:p w:rsidR="005F49C7" w:rsidRDefault="005F49C7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9C7" w:rsidRDefault="005F49C7" w:rsidP="00DC687E">
      <w:r>
        <w:separator/>
      </w:r>
    </w:p>
  </w:footnote>
  <w:footnote w:type="continuationSeparator" w:id="0">
    <w:p w:rsidR="005F49C7" w:rsidRDefault="005F49C7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00F49"/>
    <w:rsid w:val="000318A5"/>
    <w:rsid w:val="00095DAF"/>
    <w:rsid w:val="000A1656"/>
    <w:rsid w:val="000A3AD3"/>
    <w:rsid w:val="000A6FFD"/>
    <w:rsid w:val="000E2016"/>
    <w:rsid w:val="0010117B"/>
    <w:rsid w:val="0010585D"/>
    <w:rsid w:val="00120500"/>
    <w:rsid w:val="0012363F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72B66"/>
    <w:rsid w:val="00283131"/>
    <w:rsid w:val="002D1021"/>
    <w:rsid w:val="002D7EB5"/>
    <w:rsid w:val="003105B5"/>
    <w:rsid w:val="00330599"/>
    <w:rsid w:val="00347CCB"/>
    <w:rsid w:val="0039726F"/>
    <w:rsid w:val="003A0FA2"/>
    <w:rsid w:val="003B0499"/>
    <w:rsid w:val="003D30B0"/>
    <w:rsid w:val="0044647D"/>
    <w:rsid w:val="00450689"/>
    <w:rsid w:val="00452FA4"/>
    <w:rsid w:val="00494847"/>
    <w:rsid w:val="004A04E0"/>
    <w:rsid w:val="004B520C"/>
    <w:rsid w:val="004E2271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5F49C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C0C84"/>
    <w:rsid w:val="007E7364"/>
    <w:rsid w:val="008272F6"/>
    <w:rsid w:val="008A7D05"/>
    <w:rsid w:val="008D2385"/>
    <w:rsid w:val="00956636"/>
    <w:rsid w:val="00980923"/>
    <w:rsid w:val="009C0DFA"/>
    <w:rsid w:val="009F7E55"/>
    <w:rsid w:val="00A07CEA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BE612D"/>
    <w:rsid w:val="00C15433"/>
    <w:rsid w:val="00C83228"/>
    <w:rsid w:val="00C85CC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93BF4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  <w:style w:type="character" w:styleId="aa">
    <w:name w:val="Emphasis"/>
    <w:basedOn w:val="a0"/>
    <w:uiPriority w:val="99"/>
    <w:qFormat/>
    <w:rsid w:val="00000F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16</cp:revision>
  <cp:lastPrinted>2018-10-24T12:59:00Z</cp:lastPrinted>
  <dcterms:created xsi:type="dcterms:W3CDTF">2022-02-07T06:58:00Z</dcterms:created>
  <dcterms:modified xsi:type="dcterms:W3CDTF">2026-01-23T04:39:00Z</dcterms:modified>
</cp:coreProperties>
</file>